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D6" w:rsidRPr="00B079C1" w:rsidRDefault="009378D6" w:rsidP="009378D6">
      <w:pPr>
        <w:jc w:val="both"/>
        <w:rPr>
          <w:b/>
        </w:rPr>
      </w:pPr>
      <w:r w:rsidRPr="00B079C1">
        <w:rPr>
          <w:b/>
        </w:rPr>
        <w:t xml:space="preserve">Avec leur palmarès respectif, nos équipes de France de Handball font figures de référence mondiale dans le sport collectif. Cette réussite est fondamentale pour </w:t>
      </w:r>
      <w:proofErr w:type="gramStart"/>
      <w:r w:rsidRPr="00B079C1">
        <w:rPr>
          <w:b/>
        </w:rPr>
        <w:t>le handball</w:t>
      </w:r>
      <w:proofErr w:type="gramEnd"/>
      <w:r w:rsidRPr="00B079C1">
        <w:rPr>
          <w:b/>
        </w:rPr>
        <w:t xml:space="preserve"> français. Elle fait rêver nos jeunes sportifs, enthousiasme et motive nos dirigeants de clubs, développe notre médiatisation et nos partenariats, et </w:t>
      </w:r>
      <w:r>
        <w:rPr>
          <w:b/>
        </w:rPr>
        <w:t>produit</w:t>
      </w:r>
      <w:r w:rsidRPr="00B079C1">
        <w:rPr>
          <w:b/>
        </w:rPr>
        <w:t xml:space="preserve"> un capitale sympathie de la part du grand public</w:t>
      </w:r>
      <w:r>
        <w:rPr>
          <w:b/>
        </w:rPr>
        <w:t xml:space="preserve"> </w:t>
      </w:r>
      <w:r w:rsidRPr="00B079C1">
        <w:rPr>
          <w:b/>
        </w:rPr>
        <w:t xml:space="preserve">! </w:t>
      </w:r>
    </w:p>
    <w:p w:rsidR="009378D6" w:rsidRDefault="009378D6" w:rsidP="009378D6">
      <w:pPr>
        <w:jc w:val="both"/>
      </w:pPr>
      <w:r>
        <w:t xml:space="preserve">Le haut-niveau est un magnifique vecteur de promotion et donc un véritable levier de développement. S’il n’est que la partie émergée de l’iceberg, il est néanmoins au service de l’activité dans toutes ses composantes. </w:t>
      </w:r>
    </w:p>
    <w:p w:rsidR="009378D6" w:rsidRDefault="009378D6" w:rsidP="009378D6">
      <w:pPr>
        <w:jc w:val="both"/>
      </w:pPr>
      <w:r>
        <w:t xml:space="preserve">En Bretagne, forts de nos 160 clubs et 28 000 licenciés, nous contribuons au quotidien à cette réussite sportive en offrant à nos jeunes handballeurs et handballeuses, les conditions d’accès aux équipes de France. </w:t>
      </w:r>
    </w:p>
    <w:p w:rsidR="009378D6" w:rsidRDefault="009378D6" w:rsidP="009378D6">
      <w:pPr>
        <w:jc w:val="both"/>
      </w:pPr>
      <w:r>
        <w:t xml:space="preserve">En collaboration avec l’ensemble des clubs, notre rôle est tout d’abord d’identifier des potentiels (détection) ; puis de les former au sein de nos structures d’entraînements. Nous sommes </w:t>
      </w:r>
      <w:r>
        <w:t xml:space="preserve">autant </w:t>
      </w:r>
      <w:r>
        <w:t xml:space="preserve">attentifs à leur épanouissement </w:t>
      </w:r>
      <w:r>
        <w:t>qu’à la réussite d’un</w:t>
      </w:r>
      <w:r>
        <w:t xml:space="preserve"> double projet : sport et </w:t>
      </w:r>
      <w:r>
        <w:t>réussite scolaire</w:t>
      </w:r>
      <w:r>
        <w:t>.</w:t>
      </w:r>
    </w:p>
    <w:p w:rsidR="009378D6" w:rsidRDefault="009378D6" w:rsidP="009378D6">
      <w:pPr>
        <w:jc w:val="both"/>
      </w:pPr>
      <w:r>
        <w:t>Dans ce parcours, le rôle des clubs bretons est fondamental. L’accueil, la qualité d’entraînement, le niveau de jeu proposé, l’ambiance et les valeurs véhiculées… sont en effet essentiels à l’épanouissement de nos licenciés ! L’accès au haut-niveau nécessite une pratique intensive, du travail, des efforts, de l’investissement… Cela ne peut fonctionner sans épanouissement !</w:t>
      </w:r>
    </w:p>
    <w:p w:rsidR="009378D6" w:rsidRDefault="009378D6" w:rsidP="009378D6">
      <w:pPr>
        <w:jc w:val="both"/>
      </w:pPr>
      <w:r>
        <w:t>A chaque olympiade, la Fédération Française de Handball et le Ministère des Sports valident ensemble le Parcours de Performance Fédéral (PPF) qui « balise » le chemin d’un</w:t>
      </w:r>
      <w:r>
        <w:t>(e)</w:t>
      </w:r>
      <w:r>
        <w:t xml:space="preserve"> jeune athlète depuis sa première détection </w:t>
      </w:r>
      <w:r>
        <w:t>jusqu’</w:t>
      </w:r>
      <w:r>
        <w:t xml:space="preserve">au titre olympique. Par délégation, la Ligue de Bretagne de Handball en est un acteur fort et organise la pratique du haut-niveau sur son territoire.   </w:t>
      </w:r>
    </w:p>
    <w:p w:rsidR="009378D6" w:rsidRDefault="009378D6" w:rsidP="009378D6">
      <w:pPr>
        <w:jc w:val="both"/>
      </w:pPr>
      <w:r>
        <w:t>Chaque année, près de 1000 joueurs &amp; joueuses de notre territoire progressent dans le PPF à travers les opérations de détection (tournois, stages, compétitions) ou au sein des structures d’entraînement (Pôles Espoirs, Centre Labellisés d’Entraînement et Sections Sportives Scolaires). Cette organisation régionale permet à ces jeunes handballeurs une pratique soutenue (3 fois semaine), voir intensive (2 fois par jour) pour assurer le renouvellement de l’élite</w:t>
      </w:r>
      <w:r>
        <w:t xml:space="preserve"> nationale</w:t>
      </w:r>
      <w:r>
        <w:t xml:space="preserve">. </w:t>
      </w:r>
    </w:p>
    <w:p w:rsidR="009378D6" w:rsidRDefault="009378D6" w:rsidP="009378D6">
      <w:pPr>
        <w:jc w:val="both"/>
      </w:pPr>
      <w:r>
        <w:t xml:space="preserve">Désormais au meilleur niveau et véritables vitrines </w:t>
      </w:r>
      <w:proofErr w:type="gramStart"/>
      <w:r>
        <w:t>du handball</w:t>
      </w:r>
      <w:proofErr w:type="gramEnd"/>
      <w:r>
        <w:t xml:space="preserve"> breton, le Brest Bretagne Handball (Ligue Féminine de Handball – Ligue des Champions) et Cesson Rennes Métropole Handball (Ligue Nationale de Handball) ont aussi construit leur histoire grâce à ce travail collectif.</w:t>
      </w:r>
    </w:p>
    <w:p w:rsidR="009378D6" w:rsidRDefault="009378D6" w:rsidP="009378D6">
      <w:pPr>
        <w:jc w:val="both"/>
      </w:pPr>
    </w:p>
    <w:p w:rsidR="009378D6" w:rsidRDefault="009378D6" w:rsidP="009378D6">
      <w:pPr>
        <w:jc w:val="both"/>
      </w:pPr>
    </w:p>
    <w:p w:rsidR="009378D6" w:rsidRDefault="009378D6" w:rsidP="009378D6">
      <w:pPr>
        <w:jc w:val="both"/>
      </w:pPr>
      <w:r>
        <w:t xml:space="preserve">Vous trouverez ci-dessous le schéma de Parcours de Performance Fédéral en Bretagne et dans cette rubrique « Haut-Niveau » l’ensemble des informations et opérations sur la détection et les structures d’entraînement. </w:t>
      </w:r>
    </w:p>
    <w:p w:rsidR="009378D6" w:rsidRDefault="009378D6" w:rsidP="009378D6">
      <w:pPr>
        <w:jc w:val="both"/>
      </w:pPr>
      <w:r>
        <w:t xml:space="preserve">  </w:t>
      </w:r>
    </w:p>
    <w:p w:rsidR="009378D6" w:rsidRDefault="009378D6" w:rsidP="009378D6">
      <w:pPr>
        <w:jc w:val="both"/>
      </w:pPr>
    </w:p>
    <w:p w:rsidR="00AE138A" w:rsidRPr="009378D6" w:rsidRDefault="00AE138A" w:rsidP="009378D6">
      <w:bookmarkStart w:id="0" w:name="_GoBack"/>
      <w:bookmarkEnd w:id="0"/>
    </w:p>
    <w:sectPr w:rsidR="00AE138A" w:rsidRPr="00937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8A"/>
    <w:rsid w:val="00130F5E"/>
    <w:rsid w:val="002930E2"/>
    <w:rsid w:val="002A121C"/>
    <w:rsid w:val="00823342"/>
    <w:rsid w:val="009378D6"/>
    <w:rsid w:val="00AE138A"/>
    <w:rsid w:val="00B079C1"/>
    <w:rsid w:val="00F34740"/>
    <w:rsid w:val="00F715E0"/>
    <w:rsid w:val="00FC76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C41A"/>
  <w15:chartTrackingRefBased/>
  <w15:docId w15:val="{296725C0-B72A-4560-9B8A-7A73A434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436</Words>
  <Characters>2403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LBHB</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Chatard</dc:creator>
  <cp:keywords/>
  <dc:description/>
  <cp:lastModifiedBy>Benjamin Chatard</cp:lastModifiedBy>
  <cp:revision>2</cp:revision>
  <dcterms:created xsi:type="dcterms:W3CDTF">2020-07-01T14:32:00Z</dcterms:created>
  <dcterms:modified xsi:type="dcterms:W3CDTF">2020-07-01T19:40:00Z</dcterms:modified>
</cp:coreProperties>
</file>